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565C0"/>
          <w:sz w:val="36"/>
        </w:rPr>
        <w:t>KẾ HOẠCH HỌC TIẾNG ANH — CONSISTENCY 30 NGÀY</w:t>
      </w:r>
    </w:p>
    <w:p>
      <w:pPr>
        <w:jc w:val="center"/>
      </w:pPr>
      <w:r>
        <w:rPr>
          <w:i/>
          <w:color w:val="666666"/>
          <w:sz w:val="22"/>
        </w:rPr>
        <w:t>45 phút/ngày × 4 kỹ năng × 30 ngày = thói quen được hình thành</w:t>
      </w:r>
    </w:p>
    <w:p>
      <w:pPr>
        <w:spacing w:after="200"/>
        <w:jc w:val="center"/>
      </w:pPr>
      <w:r>
        <w:rPr>
          <w:i/>
          <w:color w:val="C62828"/>
          <w:sz w:val="22"/>
        </w:rPr>
        <w:t>"Quan trọng là consistency. Tăng tiếp xúc với tiếng Anh thông qua các kỹ năng, đều đặn, bền bỉ, không nên vội — vì kỹ năng cần thời gian thẩm thấu."  — Giáo viên</w:t>
      </w:r>
    </w:p>
    <w:p>
      <w:pPr>
        <w:spacing w:before="280" w:after="120"/>
      </w:pPr>
      <w:r>
        <w:rPr>
          <w:b/>
          <w:color w:val="C62828"/>
          <w:sz w:val="28"/>
        </w:rPr>
        <w:t>A. Lịch ngày 45 phút (chia 4 kỹ năng)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shd w:val="clear" w:color="auto" w:fill="1565C0"/>
          </w:tcPr>
          <w:p>
            <w:r>
              <w:rPr>
                <w:b/>
                <w:color w:val="FFFFFF"/>
              </w:rPr>
              <w:t>Khung giờ</w:t>
            </w:r>
          </w:p>
        </w:tc>
        <w:tc>
          <w:tcPr>
            <w:tcW w:type="dxa" w:w="3400"/>
            <w:shd w:val="clear" w:color="auto" w:fill="1565C0"/>
          </w:tcPr>
          <w:p>
            <w:r>
              <w:rPr>
                <w:b/>
                <w:color w:val="FFFFFF"/>
              </w:rPr>
              <w:t>Kỹ năng</w:t>
            </w:r>
          </w:p>
        </w:tc>
        <w:tc>
          <w:tcPr>
            <w:tcW w:type="dxa" w:w="3400"/>
            <w:shd w:val="clear" w:color="auto" w:fill="1565C0"/>
          </w:tcPr>
          <w:p>
            <w:r>
              <w:rPr>
                <w:b/>
                <w:color w:val="FFFFFF"/>
              </w:rPr>
              <w:t>Hoạt động</w:t>
            </w:r>
          </w:p>
        </w:tc>
      </w:tr>
      <w:tr>
        <w:tc>
          <w:tcPr>
            <w:tcW w:type="dxa" w:w="3400"/>
          </w:tcPr>
          <w:p>
            <w:r>
              <w:t>7:00–7:15</w:t>
            </w:r>
          </w:p>
        </w:tc>
        <w:tc>
          <w:tcPr>
            <w:tcW w:type="dxa" w:w="3400"/>
          </w:tcPr>
          <w:p>
            <w:r>
              <w:t>Listening passive</w:t>
            </w:r>
          </w:p>
        </w:tc>
        <w:tc>
          <w:tcPr>
            <w:tcW w:type="dxa" w:w="3400"/>
          </w:tcPr>
          <w:p>
            <w:r>
              <w:t>Podcast khi ăn sáng/đánh răng: BBC 6-Minute English, The Daily, IELTS Speaking for Success</w:t>
            </w:r>
          </w:p>
        </w:tc>
      </w:tr>
      <w:tr>
        <w:tc>
          <w:tcPr>
            <w:tcW w:type="dxa" w:w="3400"/>
          </w:tcPr>
          <w:p>
            <w:r>
              <w:t>Commute/giờ trưa</w:t>
            </w:r>
          </w:p>
        </w:tc>
        <w:tc>
          <w:tcPr>
            <w:tcW w:type="dxa" w:w="3400"/>
          </w:tcPr>
          <w:p>
            <w:r>
              <w:t>Listening active</w:t>
            </w:r>
          </w:p>
        </w:tc>
        <w:tc>
          <w:tcPr>
            <w:tcW w:type="dxa" w:w="3400"/>
          </w:tcPr>
          <w:p>
            <w:r>
              <w:t>Nghe lại 1 đoạn 2-3 lần → viết chính tả 1 câu khó</w:t>
            </w:r>
          </w:p>
        </w:tc>
      </w:tr>
      <w:tr>
        <w:tc>
          <w:tcPr>
            <w:tcW w:type="dxa" w:w="3400"/>
          </w:tcPr>
          <w:p>
            <w:r>
              <w:t>21:00–21:15</w:t>
            </w:r>
          </w:p>
        </w:tc>
        <w:tc>
          <w:tcPr>
            <w:tcW w:type="dxa" w:w="3400"/>
          </w:tcPr>
          <w:p>
            <w:r>
              <w:t>Reading</w:t>
            </w:r>
          </w:p>
        </w:tc>
        <w:tc>
          <w:tcPr>
            <w:tcW w:type="dxa" w:w="3400"/>
          </w:tcPr>
          <w:p>
            <w:r>
              <w:t>1 bài The Guardian / BBC News / Medium — gạch 5 cụm mới</w:t>
            </w:r>
          </w:p>
        </w:tc>
      </w:tr>
      <w:tr>
        <w:tc>
          <w:tcPr>
            <w:tcW w:type="dxa" w:w="3400"/>
          </w:tcPr>
          <w:p>
            <w:r>
              <w:t>21:15–21:30</w:t>
            </w:r>
          </w:p>
        </w:tc>
        <w:tc>
          <w:tcPr>
            <w:tcW w:type="dxa" w:w="3400"/>
          </w:tcPr>
          <w:p>
            <w:r>
              <w:t>Speaking</w:t>
            </w:r>
          </w:p>
        </w:tc>
        <w:tc>
          <w:tcPr>
            <w:tcW w:type="dxa" w:w="3400"/>
          </w:tcPr>
          <w:p>
            <w:r>
              <w:t>Shadow video YouTube 1 phút + tự nói 2 phút về chủ đề IELTS Part 2 (ghi âm)</w:t>
            </w:r>
          </w:p>
        </w:tc>
      </w:tr>
      <w:tr>
        <w:tc>
          <w:tcPr>
            <w:tcW w:type="dxa" w:w="3400"/>
          </w:tcPr>
          <w:p>
            <w:r>
              <w:t>21:30–21:35</w:t>
            </w:r>
          </w:p>
        </w:tc>
        <w:tc>
          <w:tcPr>
            <w:tcW w:type="dxa" w:w="3400"/>
          </w:tcPr>
          <w:p>
            <w:r>
              <w:t>Writing</w:t>
            </w:r>
          </w:p>
        </w:tc>
        <w:tc>
          <w:tcPr>
            <w:tcW w:type="dxa" w:w="3400"/>
          </w:tcPr>
          <w:p>
            <w:r>
              <w:t>Viết 50-100 từ "Today I..." dùng 2 cụm mới vừa học</w:t>
            </w:r>
          </w:p>
        </w:tc>
      </w:tr>
    </w:tbl>
    <w:p>
      <w:pPr>
        <w:spacing w:before="280" w:after="120"/>
      </w:pPr>
      <w:r>
        <w:rPr>
          <w:b/>
          <w:color w:val="C62828"/>
          <w:sz w:val="28"/>
        </w:rPr>
        <w:t>B. Cách GIỮ consistency (tactic)</w:t>
      </w:r>
    </w:p>
    <w:p>
      <w:pPr>
        <w:spacing w:after="80"/>
        <w:ind w:left="216"/>
      </w:pPr>
      <w:r>
        <w:rPr>
          <w:b/>
          <w:color w:val="2E7D32"/>
        </w:rPr>
        <w:t xml:space="preserve">1. Quy tắc 2 phút: </w:t>
      </w:r>
      <w:r>
        <w:rPr>
          <w:sz w:val="21"/>
        </w:rPr>
        <w:t>Ngày bận chỉ cần 2 phút (1 đoạn pod, 1 câu nói) — quan trọng KHÔNG bỏ ngày. Chuỗi gãy là não coi như được nghỉ.</w:t>
      </w:r>
    </w:p>
    <w:p>
      <w:pPr>
        <w:spacing w:after="80"/>
        <w:ind w:left="216"/>
      </w:pPr>
      <w:r>
        <w:rPr>
          <w:b/>
          <w:color w:val="2E7D32"/>
        </w:rPr>
        <w:t xml:space="preserve">2. Không học dồn cuối tuần: </w:t>
      </w:r>
      <w:r>
        <w:rPr>
          <w:sz w:val="21"/>
        </w:rPr>
        <w:t>7 ngày × 15 phút &gt;&gt; 1 ngày × 2 tiếng. Não cần ngủ giữa session để chuyển vocab passive → active.</w:t>
      </w:r>
    </w:p>
    <w:p>
      <w:pPr>
        <w:spacing w:after="80"/>
        <w:ind w:left="216"/>
      </w:pPr>
      <w:r>
        <w:rPr>
          <w:b/>
          <w:color w:val="2E7D32"/>
        </w:rPr>
        <w:t xml:space="preserve">3. Track visible: </w:t>
      </w:r>
      <w:r>
        <w:rPr>
          <w:sz w:val="21"/>
        </w:rPr>
        <w:t>In tờ lịch, mỗi ngày học đánh ✓. Thấy chuỗi 10 ngày sẽ tự muốn duy trì (Seinfeld method).</w:t>
      </w:r>
    </w:p>
    <w:p>
      <w:pPr>
        <w:spacing w:after="80"/>
        <w:ind w:left="216"/>
      </w:pPr>
      <w:r>
        <w:rPr>
          <w:b/>
          <w:color w:val="2E7D32"/>
        </w:rPr>
        <w:t xml:space="preserve">4. Habit stacking: </w:t>
      </w:r>
      <w:r>
        <w:rPr>
          <w:sz w:val="21"/>
        </w:rPr>
        <w:t>Ghép việc học với việc đã có: đánh răng → nghe pod, ăn sáng → đọc 1 bài. Não không phải "quyết định" mỗi ngày.</w:t>
      </w:r>
    </w:p>
    <w:p>
      <w:pPr>
        <w:spacing w:after="80"/>
        <w:ind w:left="216"/>
      </w:pPr>
      <w:r>
        <w:rPr>
          <w:b/>
          <w:color w:val="2E7D32"/>
        </w:rPr>
        <w:t xml:space="preserve">5. 1 nguồn / 3 tháng: </w:t>
      </w:r>
      <w:r>
        <w:rPr>
          <w:sz w:val="21"/>
        </w:rPr>
        <w:t>Đừng nhảy BBC → CNN → TED mỗi tuần. Stick 1 nguồn ít nhất 3 tháng để quen accent + style.</w:t>
      </w:r>
    </w:p>
    <w:p>
      <w:pPr>
        <w:spacing w:before="280" w:after="120"/>
      </w:pPr>
      <w:r>
        <w:rPr>
          <w:b/>
          <w:color w:val="C62828"/>
          <w:sz w:val="28"/>
        </w:rPr>
        <w:t>C. Tăng tiếp xúc THỤ ĐỘNG (0 effort, hiệu quả lớn)</w:t>
      </w:r>
    </w:p>
    <w:p>
      <w:pPr>
        <w:spacing w:after="80"/>
        <w:ind w:left="216"/>
      </w:pPr>
      <w:r>
        <w:rPr>
          <w:i w:val="0"/>
          <w:sz w:val="21"/>
        </w:rPr>
        <w:t>– Đổi giao diện điện thoại / laptop / Facebook sang English</w:t>
      </w:r>
    </w:p>
    <w:p>
      <w:pPr>
        <w:spacing w:after="80"/>
        <w:ind w:left="216"/>
      </w:pPr>
      <w:r>
        <w:rPr>
          <w:i w:val="0"/>
          <w:sz w:val="21"/>
        </w:rPr>
        <w:t>– Xem phim/YouTube luôn bật English subtitle — KHÔNG Vietnamese sub (bẫy lớn nhất)</w:t>
      </w:r>
    </w:p>
    <w:p>
      <w:pPr>
        <w:spacing w:after="80"/>
        <w:ind w:left="216"/>
      </w:pPr>
      <w:r>
        <w:rPr>
          <w:i w:val="0"/>
          <w:sz w:val="21"/>
        </w:rPr>
        <w:t>– Nhạc nền English-only khi làm việc (lo-fi English podcast playlist)</w:t>
      </w:r>
    </w:p>
    <w:p>
      <w:pPr>
        <w:spacing w:after="80"/>
        <w:ind w:left="216"/>
      </w:pPr>
      <w:r>
        <w:rPr>
          <w:i w:val="0"/>
          <w:sz w:val="21"/>
        </w:rPr>
        <w:t>– Follow 5 IG account English: 1 humor, 1 news, 2 IELTS, 1 lifestyle</w:t>
      </w:r>
    </w:p>
    <w:p>
      <w:pPr>
        <w:spacing w:after="80"/>
        <w:ind w:left="216"/>
      </w:pPr>
      <w:r>
        <w:rPr>
          <w:i w:val="0"/>
          <w:sz w:val="21"/>
        </w:rPr>
        <w:t>– Đặt báo thức bằng tên ghi nhớ English: "Wake up &amp; speak English"</w:t>
      </w:r>
    </w:p>
    <w:p>
      <w:pPr>
        <w:spacing w:before="280" w:after="120"/>
      </w:pPr>
      <w:r>
        <w:rPr>
          <w:b/>
          <w:color w:val="C62828"/>
          <w:sz w:val="28"/>
        </w:rPr>
        <w:t>D. Riêng cho mục tiêu IELTS Speaking 7.0+</w:t>
      </w:r>
    </w:p>
    <w:p>
      <w:pPr>
        <w:spacing w:after="80"/>
        <w:ind w:left="216"/>
      </w:pPr>
      <w:r>
        <w:rPr>
          <w:i w:val="0"/>
          <w:sz w:val="21"/>
        </w:rPr>
        <w:t>– 3 buổi/tuần × 20 phút mock speaking: bốc cue card → ghi âm 2 phút → nghe lại tìm 3 lỗi → nói lại</w:t>
      </w:r>
    </w:p>
    <w:p>
      <w:pPr>
        <w:spacing w:after="80"/>
        <w:ind w:left="216"/>
      </w:pPr>
      <w:r>
        <w:rPr>
          <w:i w:val="0"/>
          <w:sz w:val="21"/>
        </w:rPr>
        <w:t>– Mỗi tuần dùng được 5 cụm mới (từ list 112 cụm đã có) — tự đặt 3 câu/cụm theo chủ đề bản thân</w:t>
      </w:r>
    </w:p>
    <w:p>
      <w:pPr>
        <w:spacing w:after="80"/>
        <w:ind w:left="216"/>
      </w:pPr>
      <w:r>
        <w:rPr>
          <w:i w:val="0"/>
          <w:sz w:val="21"/>
        </w:rPr>
        <w:t>– 2 tuần/lần tự chấm theo 4 tiêu chí: Fluency / Lexical / Grammar / Pronunciation</w:t>
      </w:r>
    </w:p>
    <w:p>
      <w:pPr>
        <w:spacing w:after="80"/>
        <w:ind w:left="216"/>
      </w:pPr>
      <w:r>
        <w:rPr>
          <w:i w:val="0"/>
          <w:sz w:val="21"/>
        </w:rPr>
        <w:t>– Mỗi tháng quay 1 video mock Part 2+3 (3-4 phút) → so sánh với tháng trước</w:t>
      </w:r>
    </w:p>
    <w:p>
      <w:pPr>
        <w:spacing w:before="280" w:after="120"/>
      </w:pPr>
      <w:r>
        <w:rPr>
          <w:b/>
          <w:color w:val="C62828"/>
          <w:sz w:val="28"/>
        </w:rPr>
        <w:t>E. Timeline kỳ vọng thực tế — đừng vội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val="clear" w:color="auto" w:fill="2E7D32"/>
          </w:tcPr>
          <w:p>
            <w:r>
              <w:rPr>
                <w:b/>
                <w:color w:val="FFFFFF"/>
              </w:rPr>
              <w:t>Mốc thời gian</w:t>
            </w:r>
          </w:p>
        </w:tc>
        <w:tc>
          <w:tcPr>
            <w:tcW w:type="dxa" w:w="5100"/>
            <w:shd w:val="clear" w:color="auto" w:fill="2E7D32"/>
          </w:tcPr>
          <w:p>
            <w:r>
              <w:rPr>
                <w:b/>
                <w:color w:val="FFFFFF"/>
              </w:rPr>
              <w:t>Bạn sẽ thấy</w:t>
            </w:r>
          </w:p>
        </w:tc>
      </w:tr>
      <w:tr>
        <w:tc>
          <w:tcPr>
            <w:tcW w:type="dxa" w:w="5100"/>
          </w:tcPr>
          <w:p>
            <w:r>
              <w:t>Tuần 2-4</w:t>
            </w:r>
          </w:p>
        </w:tc>
        <w:tc>
          <w:tcPr>
            <w:tcW w:type="dxa" w:w="5100"/>
          </w:tcPr>
          <w:p>
            <w:r>
              <w:t>Quen nhịp, đỡ "ngại" mở miệng nói tiếng Anh</w:t>
            </w:r>
          </w:p>
        </w:tc>
      </w:tr>
      <w:tr>
        <w:tc>
          <w:tcPr>
            <w:tcW w:type="dxa" w:w="5100"/>
          </w:tcPr>
          <w:p>
            <w:r>
              <w:t>Tháng 2-3</w:t>
            </w:r>
          </w:p>
        </w:tc>
        <w:tc>
          <w:tcPr>
            <w:tcW w:type="dxa" w:w="5100"/>
          </w:tcPr>
          <w:p>
            <w:r>
              <w:t>Listening native speed dễ hơn rõ rệt</w:t>
            </w:r>
          </w:p>
        </w:tc>
      </w:tr>
      <w:tr>
        <w:tc>
          <w:tcPr>
            <w:tcW w:type="dxa" w:w="5100"/>
          </w:tcPr>
          <w:p>
            <w:r>
              <w:t>Tháng 4-6</w:t>
            </w:r>
          </w:p>
        </w:tc>
        <w:tc>
          <w:tcPr>
            <w:tcW w:type="dxa" w:w="5100"/>
          </w:tcPr>
          <w:p>
            <w:r>
              <w:t>Vocab passive bắt đầu "bật ra" khi nói (active)</w:t>
            </w:r>
          </w:p>
        </w:tc>
      </w:tr>
      <w:tr>
        <w:tc>
          <w:tcPr>
            <w:tcW w:type="dxa" w:w="5100"/>
          </w:tcPr>
          <w:p>
            <w:r>
              <w:t>Tháng 6-9</w:t>
            </w:r>
          </w:p>
        </w:tc>
        <w:tc>
          <w:tcPr>
            <w:tcW w:type="dxa" w:w="5100"/>
          </w:tcPr>
          <w:p>
            <w:r>
              <w:t>Speaking fluency cải thiện đáng kể — band 6 → 6.5</w:t>
            </w:r>
          </w:p>
        </w:tc>
      </w:tr>
      <w:tr>
        <w:tc>
          <w:tcPr>
            <w:tcW w:type="dxa" w:w="5100"/>
          </w:tcPr>
          <w:p>
            <w:r>
              <w:t>Tháng 9-12</w:t>
            </w:r>
          </w:p>
        </w:tc>
        <w:tc>
          <w:tcPr>
            <w:tcW w:type="dxa" w:w="5100"/>
          </w:tcPr>
          <w:p>
            <w:r>
              <w:t>Có thể chạm band 7 nếu duy trì đều</w:t>
            </w:r>
          </w:p>
        </w:tc>
      </w:tr>
    </w:tbl>
    <w:p>
      <w:pPr>
        <w:spacing w:after="80"/>
      </w:pPr>
      <w:r>
        <w:rPr>
          <w:i w:val="0"/>
          <w:sz w:val="22"/>
        </w:rPr>
      </w:r>
    </w:p>
    <w:p>
      <w:pPr>
        <w:spacing w:after="80"/>
      </w:pPr>
      <w:r>
        <w:rPr>
          <w:i/>
          <w:sz w:val="21"/>
        </w:rPr>
        <w:t>Người đạt band 8 thường đã có 1000-2000 giờ exposure tích lũy. 45 phút × 365 ngày = 273 giờ/năm — đó là tốc độ tự nhiên, không có shortcut.</w:t>
      </w:r>
    </w:p>
    <w:p>
      <w:pPr>
        <w:spacing w:before="280" w:after="120"/>
      </w:pPr>
      <w:r>
        <w:rPr>
          <w:b/>
          <w:color w:val="C62828"/>
          <w:sz w:val="28"/>
        </w:rPr>
        <w:t>F. Tracker 30 ngày — In ra và đánh ✓ mỗi ngày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565C0"/>
          </w:tcPr>
          <w:p>
            <w:r>
              <w:rPr>
                <w:b/>
                <w:color w:val="FFFFFF"/>
              </w:rPr>
              <w:t>Ngày</w:t>
            </w:r>
          </w:p>
        </w:tc>
        <w:tc>
          <w:tcPr>
            <w:tcW w:type="dxa" w:w="1700"/>
            <w:shd w:val="clear" w:color="auto" w:fill="1565C0"/>
          </w:tcPr>
          <w:p>
            <w:r>
              <w:rPr>
                <w:b/>
                <w:color w:val="FFFFFF"/>
              </w:rPr>
              <w:t>Listen</w:t>
            </w:r>
          </w:p>
        </w:tc>
        <w:tc>
          <w:tcPr>
            <w:tcW w:type="dxa" w:w="1700"/>
            <w:shd w:val="clear" w:color="auto" w:fill="1565C0"/>
          </w:tcPr>
          <w:p>
            <w:r>
              <w:rPr>
                <w:b/>
                <w:color w:val="FFFFFF"/>
              </w:rPr>
              <w:t>Read</w:t>
            </w:r>
          </w:p>
        </w:tc>
        <w:tc>
          <w:tcPr>
            <w:tcW w:type="dxa" w:w="1700"/>
            <w:shd w:val="clear" w:color="auto" w:fill="1565C0"/>
          </w:tcPr>
          <w:p>
            <w:r>
              <w:rPr>
                <w:b/>
                <w:color w:val="FFFFFF"/>
              </w:rPr>
              <w:t>Speak</w:t>
            </w:r>
          </w:p>
        </w:tc>
        <w:tc>
          <w:tcPr>
            <w:tcW w:type="dxa" w:w="1700"/>
            <w:shd w:val="clear" w:color="auto" w:fill="1565C0"/>
          </w:tcPr>
          <w:p>
            <w:r>
              <w:rPr>
                <w:b/>
                <w:color w:val="FFFFFF"/>
              </w:rPr>
              <w:t>Write</w:t>
            </w:r>
          </w:p>
        </w:tc>
        <w:tc>
          <w:tcPr>
            <w:tcW w:type="dxa" w:w="1700"/>
            <w:shd w:val="clear" w:color="auto" w:fill="1565C0"/>
          </w:tcPr>
          <w:p>
            <w:r>
              <w:rPr>
                <w:b/>
                <w:color w:val="FFFFFF"/>
              </w:rPr>
              <w:t>Ghi chú</w:t>
            </w:r>
          </w:p>
        </w:tc>
      </w:tr>
      <w:tr>
        <w:tc>
          <w:tcPr>
            <w:tcW w:type="dxa" w:w="1700"/>
          </w:tcPr>
          <w:p>
            <w:r>
              <w:t>D1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D2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D3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D4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D5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D6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D7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D8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D9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D10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D11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D12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D13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D14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D15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D16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D17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D18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D19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D20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D21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D22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D23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D24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D25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D26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D27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D28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D29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  <w:tr>
        <w:tc>
          <w:tcPr>
            <w:tcW w:type="dxa" w:w="1700"/>
          </w:tcPr>
          <w:p>
            <w:r>
              <w:t>D30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>
              <w:t>☐</w:t>
            </w:r>
          </w:p>
        </w:tc>
        <w:tc>
          <w:tcPr>
            <w:tcW w:type="dxa" w:w="1700"/>
          </w:tcPr>
          <w:p>
            <w:r/>
          </w:p>
        </w:tc>
      </w:tr>
    </w:tbl>
    <w:p>
      <w:pPr>
        <w:spacing w:before="280" w:after="120"/>
      </w:pPr>
      <w:r>
        <w:rPr>
          <w:b/>
          <w:color w:val="1565C0"/>
          <w:sz w:val="28"/>
        </w:rPr>
        <w:t>G. 5 câu mantra dán trước bàn học</w:t>
      </w:r>
    </w:p>
    <w:p>
      <w:pPr>
        <w:spacing w:after="120"/>
        <w:ind w:left="216"/>
      </w:pPr>
      <w:r>
        <w:rPr>
          <w:b/>
          <w:color w:val="1565C0"/>
          <w:sz w:val="24"/>
        </w:rPr>
        <w:t>★  "15 phút mỗi ngày &gt; 2 tiếng mỗi tuần"</w:t>
      </w:r>
    </w:p>
    <w:p>
      <w:pPr>
        <w:spacing w:after="120"/>
        <w:ind w:left="216"/>
      </w:pPr>
      <w:r>
        <w:rPr>
          <w:b/>
          <w:color w:val="1565C0"/>
          <w:sz w:val="24"/>
        </w:rPr>
        <w:t>★  "Hôm nay không cần giỏi — chỉ cần KHÔNG nghỉ"</w:t>
      </w:r>
    </w:p>
    <w:p>
      <w:pPr>
        <w:spacing w:after="120"/>
        <w:ind w:left="216"/>
      </w:pPr>
      <w:r>
        <w:rPr>
          <w:b/>
          <w:color w:val="1565C0"/>
          <w:sz w:val="24"/>
        </w:rPr>
        <w:t>★  "Học để DÙNG, không phải để NHỚ"</w:t>
      </w:r>
    </w:p>
    <w:p>
      <w:pPr>
        <w:spacing w:after="120"/>
        <w:ind w:left="216"/>
      </w:pPr>
      <w:r>
        <w:rPr>
          <w:b/>
          <w:color w:val="1565C0"/>
          <w:sz w:val="24"/>
        </w:rPr>
        <w:t>★  "Subtitle tiếng Việt = học giả vờ"</w:t>
      </w:r>
    </w:p>
    <w:p>
      <w:pPr>
        <w:spacing w:after="120"/>
        <w:ind w:left="216"/>
      </w:pPr>
      <w:r>
        <w:rPr>
          <w:b/>
          <w:color w:val="1565C0"/>
          <w:sz w:val="24"/>
        </w:rPr>
        <w:t>★  "Skill cần thời gian thẩm thấu — đừng vội"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